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1D7C" w14:textId="5BEAAB3F" w:rsidR="009059C8" w:rsidRPr="00E562D2" w:rsidRDefault="00E562D2" w:rsidP="00E562D2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2BB780" wp14:editId="3814790A">
            <wp:simplePos x="0" y="0"/>
            <wp:positionH relativeFrom="column">
              <wp:posOffset>4624870</wp:posOffset>
            </wp:positionH>
            <wp:positionV relativeFrom="paragraph">
              <wp:posOffset>-375920</wp:posOffset>
            </wp:positionV>
            <wp:extent cx="1707184" cy="221329"/>
            <wp:effectExtent l="0" t="0" r="0" b="7620"/>
            <wp:wrapNone/>
            <wp:docPr id="113753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5319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84" cy="2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B26">
        <w:rPr>
          <w:rFonts w:ascii="Arial Black" w:hAnsi="Arial Black" w:cs="Arial"/>
          <w:b/>
          <w:bCs/>
          <w:sz w:val="28"/>
          <w:szCs w:val="28"/>
        </w:rPr>
        <w:t>TYÖSELITYSMALLI</w:t>
      </w:r>
      <w:r w:rsidRPr="00E562D2">
        <w:t xml:space="preserve"> </w:t>
      </w:r>
    </w:p>
    <w:p w14:paraId="6E44C61F" w14:textId="0C521BE9" w:rsidR="009059C8" w:rsidRDefault="004F0B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Etäluettava HYDROLINK </w:t>
      </w:r>
      <w:r w:rsidR="00241FB0">
        <w:rPr>
          <w:rFonts w:ascii="Arial" w:hAnsi="Arial" w:cs="Arial"/>
          <w:b/>
          <w:bCs/>
        </w:rPr>
        <w:t>Line</w:t>
      </w:r>
      <w:r>
        <w:rPr>
          <w:rFonts w:ascii="Arial" w:hAnsi="Arial" w:cs="Arial"/>
          <w:b/>
          <w:bCs/>
        </w:rPr>
        <w:t xml:space="preserve"> -vedenmittausjärjestelmä</w:t>
      </w:r>
    </w:p>
    <w:p w14:paraId="3A905E72" w14:textId="23250844" w:rsidR="004F0B26" w:rsidRDefault="004F0B26">
      <w:pPr>
        <w:rPr>
          <w:rFonts w:ascii="Arial" w:hAnsi="Arial" w:cs="Arial"/>
        </w:rPr>
      </w:pPr>
      <w:r>
        <w:rPr>
          <w:rFonts w:ascii="Arial" w:hAnsi="Arial" w:cs="Arial"/>
        </w:rPr>
        <w:t>Jokaiseen huoneistoon asennetaan etäluettavat vesimittarit sekä kylmälle, että lämpimälle vedelle. Lukematiedot siirtyvät isännöitsijän maksuttomaan HYDROLINK Online -palveluun. Asukas voi lukea kulutuksen mittarin näyttötaululta, mobiilisovelluksesta tai osoitteesta oma.hydrolink.fi. Järjestelmässä ei ole mittari- tai asuntokohtaisia maksuja.</w:t>
      </w:r>
    </w:p>
    <w:p w14:paraId="4181426B" w14:textId="08CCF1A0" w:rsidR="004F0B26" w:rsidRPr="004F0B26" w:rsidRDefault="004F0B26">
      <w:pPr>
        <w:rPr>
          <w:rFonts w:ascii="Arial" w:hAnsi="Arial" w:cs="Arial"/>
        </w:rPr>
      </w:pPr>
      <w:r>
        <w:rPr>
          <w:rFonts w:ascii="Arial" w:hAnsi="Arial" w:cs="Arial"/>
        </w:rPr>
        <w:t>Järjestelmä voi sisältää vesimittareita, energiamittareita (lämmitys ja jäähdytys), sähkömittareita</w:t>
      </w:r>
      <w:r w:rsidR="001F615E">
        <w:rPr>
          <w:rFonts w:ascii="Arial" w:hAnsi="Arial" w:cs="Arial"/>
        </w:rPr>
        <w:t xml:space="preserve"> sekä </w:t>
      </w:r>
      <w:r>
        <w:rPr>
          <w:rFonts w:ascii="Arial" w:hAnsi="Arial" w:cs="Arial"/>
        </w:rPr>
        <w:t>lämpö- ja kosteusantureita</w:t>
      </w:r>
      <w:r w:rsidR="00D40F8C">
        <w:rPr>
          <w:rFonts w:ascii="Arial" w:hAnsi="Arial" w:cs="Arial"/>
        </w:rPr>
        <w:t xml:space="preserve"> (huoneistonäyttöjä).</w:t>
      </w:r>
    </w:p>
    <w:p w14:paraId="6C6764E9" w14:textId="0D7B224B" w:rsidR="009059C8" w:rsidRDefault="004F0B26">
      <w:pPr>
        <w:rPr>
          <w:rFonts w:ascii="Arial" w:hAnsi="Arial" w:cs="Arial"/>
          <w:u w:val="single"/>
        </w:rPr>
      </w:pPr>
      <w:r w:rsidRPr="004F0B26">
        <w:rPr>
          <w:rFonts w:ascii="Arial" w:hAnsi="Arial" w:cs="Arial"/>
          <w:u w:val="single"/>
        </w:rPr>
        <w:t>Keskusyksikkö</w:t>
      </w:r>
    </w:p>
    <w:p w14:paraId="1104D00C" w14:textId="52569741" w:rsidR="004F0B26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HYDROLINK </w:t>
      </w:r>
      <w:r w:rsidR="005913E8">
        <w:rPr>
          <w:rFonts w:ascii="Arial" w:hAnsi="Arial" w:cs="Arial"/>
        </w:rPr>
        <w:t>M-64 / M-128 / M-250</w:t>
      </w:r>
      <w:r>
        <w:rPr>
          <w:rFonts w:ascii="Arial" w:hAnsi="Arial" w:cs="Arial"/>
        </w:rPr>
        <w:t xml:space="preserve"> keskusyksikkö (max. </w:t>
      </w:r>
      <w:r w:rsidR="005913E8">
        <w:rPr>
          <w:rFonts w:ascii="Arial" w:hAnsi="Arial" w:cs="Arial"/>
        </w:rPr>
        <w:t>64/128/250 laitetta).</w:t>
      </w:r>
    </w:p>
    <w:p w14:paraId="1313299B" w14:textId="380406AA" w:rsidR="004F0B26" w:rsidRDefault="00333E1D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Näytöllä varustettu keskusyksikkö yhdestä paikasta tapahtuvaan lukemiseen. Sijoitetaan esim. sähköpääkeskukseen.</w:t>
      </w:r>
    </w:p>
    <w:p w14:paraId="460834B1" w14:textId="03072369" w:rsidR="004F0B26" w:rsidRDefault="004F0B26">
      <w:pPr>
        <w:rPr>
          <w:rFonts w:ascii="Arial" w:hAnsi="Arial" w:cs="Arial"/>
        </w:rPr>
      </w:pPr>
      <w:r>
        <w:rPr>
          <w:rFonts w:ascii="Arial" w:hAnsi="Arial" w:cs="Arial"/>
        </w:rPr>
        <w:t>LVI 4482 63</w:t>
      </w:r>
      <w:r w:rsidR="00333E1D">
        <w:rPr>
          <w:rFonts w:ascii="Arial" w:hAnsi="Arial" w:cs="Arial"/>
        </w:rPr>
        <w:t>1 (M-64) / 4482 632 (M-128) / 4482 633 (M-250)</w:t>
      </w:r>
    </w:p>
    <w:p w14:paraId="3DC470CF" w14:textId="596BD506" w:rsidR="004F0B26" w:rsidRDefault="00333E1D" w:rsidP="004F0B2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Tiedonsiirtoyksikkö</w:t>
      </w:r>
    </w:p>
    <w:p w14:paraId="342894A9" w14:textId="34A9A942" w:rsidR="004F0B26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HYDROLINK</w:t>
      </w:r>
      <w:r w:rsidR="00333E1D">
        <w:rPr>
          <w:rFonts w:ascii="Arial" w:hAnsi="Arial" w:cs="Arial"/>
        </w:rPr>
        <w:t xml:space="preserve"> T-1 tiedonsiirtoyksikkö. Mahdollistaa lukematietojen siirtämisen M-64/128/250-keskusyksiköltä kiinteän- tai mobiiliyhteyden kautta HYDROLINK Online-palveluun. Laite sisältää toiminnassa olevan mobiililiittymän, joka on voimassa 2 kuukautta käyttöönotosta ja taloyhtiö voi helposti jatkaa sen käyttöä tilaamalla liittymän Koka Oy:ltä. Tiedonsiirtoyksikkö voidaan liittää vaihtoehtoisesti kiinteään internet-yhteyteen.</w:t>
      </w:r>
    </w:p>
    <w:p w14:paraId="2FD28039" w14:textId="4E2DE34E" w:rsidR="004F0B26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LVI 4482 6</w:t>
      </w:r>
      <w:r w:rsidR="00333E1D">
        <w:rPr>
          <w:rFonts w:ascii="Arial" w:hAnsi="Arial" w:cs="Arial"/>
        </w:rPr>
        <w:t>19</w:t>
      </w:r>
    </w:p>
    <w:p w14:paraId="5CAD7AAF" w14:textId="77777777" w:rsidR="004F0B26" w:rsidRDefault="004F0B26" w:rsidP="004F0B26">
      <w:pPr>
        <w:spacing w:after="0"/>
        <w:rPr>
          <w:rFonts w:ascii="Arial" w:hAnsi="Arial" w:cs="Arial"/>
        </w:rPr>
      </w:pPr>
    </w:p>
    <w:p w14:paraId="6D3F1663" w14:textId="711D1DA4" w:rsidR="004F0B26" w:rsidRDefault="004F0B26" w:rsidP="004F0B2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Vesimittarit</w:t>
      </w:r>
    </w:p>
    <w:p w14:paraId="284ACD33" w14:textId="60227812" w:rsidR="004F0B26" w:rsidRPr="004F0B26" w:rsidRDefault="00154015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GSD-RFM</w:t>
      </w:r>
      <w:r w:rsidR="004F0B26" w:rsidRPr="004F0B26">
        <w:rPr>
          <w:rFonts w:ascii="Arial" w:hAnsi="Arial" w:cs="Arial"/>
        </w:rPr>
        <w:t xml:space="preserve"> DN15/110mm kyl</w:t>
      </w:r>
      <w:r w:rsidR="004F0B26">
        <w:rPr>
          <w:rFonts w:ascii="Arial" w:hAnsi="Arial" w:cs="Arial"/>
        </w:rPr>
        <w:t>mävesimittari</w:t>
      </w:r>
    </w:p>
    <w:p w14:paraId="58AEF378" w14:textId="3264D1DD" w:rsidR="004F0B26" w:rsidRDefault="004F0B26" w:rsidP="004F0B26">
      <w:pPr>
        <w:spacing w:after="0"/>
        <w:rPr>
          <w:rFonts w:ascii="Arial" w:hAnsi="Arial" w:cs="Arial"/>
        </w:rPr>
      </w:pPr>
      <w:r w:rsidRPr="004F0B26">
        <w:rPr>
          <w:rFonts w:ascii="Arial" w:hAnsi="Arial" w:cs="Arial"/>
        </w:rPr>
        <w:t>LVI 44</w:t>
      </w:r>
      <w:r>
        <w:rPr>
          <w:rFonts w:ascii="Arial" w:hAnsi="Arial" w:cs="Arial"/>
        </w:rPr>
        <w:t>18 0</w:t>
      </w:r>
      <w:r w:rsidR="00154015">
        <w:rPr>
          <w:rFonts w:ascii="Arial" w:hAnsi="Arial" w:cs="Arial"/>
        </w:rPr>
        <w:t>13</w:t>
      </w:r>
    </w:p>
    <w:p w14:paraId="72E5F65C" w14:textId="77777777" w:rsidR="004F0B26" w:rsidRDefault="004F0B26" w:rsidP="004F0B26">
      <w:pPr>
        <w:spacing w:after="0"/>
        <w:rPr>
          <w:rFonts w:ascii="Arial" w:hAnsi="Arial" w:cs="Arial"/>
        </w:rPr>
      </w:pPr>
    </w:p>
    <w:p w14:paraId="6FDD86F6" w14:textId="6E7CE686" w:rsidR="004F0B26" w:rsidRPr="004F0B26" w:rsidRDefault="00330E4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GSD-RFM</w:t>
      </w:r>
      <w:r w:rsidR="004F0B26" w:rsidRPr="004F0B26">
        <w:rPr>
          <w:rFonts w:ascii="Arial" w:hAnsi="Arial" w:cs="Arial"/>
        </w:rPr>
        <w:t xml:space="preserve"> DN15/110mm </w:t>
      </w:r>
      <w:r w:rsidR="004F0B26">
        <w:rPr>
          <w:rFonts w:ascii="Arial" w:hAnsi="Arial" w:cs="Arial"/>
        </w:rPr>
        <w:t>lämminvesimittari</w:t>
      </w:r>
    </w:p>
    <w:p w14:paraId="5183AFE8" w14:textId="5C5ABF54" w:rsidR="00E562D2" w:rsidRDefault="004F0B26" w:rsidP="004F0B26">
      <w:pPr>
        <w:spacing w:after="0"/>
        <w:rPr>
          <w:rFonts w:ascii="Arial" w:hAnsi="Arial" w:cs="Arial"/>
        </w:rPr>
      </w:pPr>
      <w:r w:rsidRPr="004F0B26">
        <w:rPr>
          <w:rFonts w:ascii="Arial" w:hAnsi="Arial" w:cs="Arial"/>
        </w:rPr>
        <w:t>LVI 44</w:t>
      </w:r>
      <w:r w:rsidR="00330E46">
        <w:rPr>
          <w:rFonts w:ascii="Arial" w:hAnsi="Arial" w:cs="Arial"/>
        </w:rPr>
        <w:t>3</w:t>
      </w:r>
      <w:r>
        <w:rPr>
          <w:rFonts w:ascii="Arial" w:hAnsi="Arial" w:cs="Arial"/>
        </w:rPr>
        <w:t>8 0</w:t>
      </w:r>
      <w:r w:rsidR="00330E46">
        <w:rPr>
          <w:rFonts w:ascii="Arial" w:hAnsi="Arial" w:cs="Arial"/>
        </w:rPr>
        <w:t>13</w:t>
      </w:r>
    </w:p>
    <w:p w14:paraId="2E7F9A5B" w14:textId="77777777" w:rsidR="00E562D2" w:rsidRDefault="00E562D2" w:rsidP="004F0B26">
      <w:pPr>
        <w:spacing w:after="0"/>
        <w:rPr>
          <w:rFonts w:ascii="Arial" w:hAnsi="Arial" w:cs="Arial"/>
        </w:rPr>
      </w:pPr>
    </w:p>
    <w:p w14:paraId="231EE057" w14:textId="74189D4E" w:rsidR="009F2F70" w:rsidRPr="001F615E" w:rsidRDefault="009F2F70" w:rsidP="009F2F70">
      <w:pPr>
        <w:rPr>
          <w:rFonts w:ascii="Arial" w:hAnsi="Arial" w:cs="Arial"/>
          <w:u w:val="single"/>
        </w:rPr>
      </w:pPr>
      <w:r w:rsidRPr="001F615E">
        <w:rPr>
          <w:rFonts w:ascii="Arial" w:hAnsi="Arial" w:cs="Arial"/>
          <w:u w:val="single"/>
        </w:rPr>
        <w:t>Energiamittarit</w:t>
      </w:r>
    </w:p>
    <w:p w14:paraId="72913F52" w14:textId="3D2FB8B0" w:rsidR="009F2F70" w:rsidRPr="00EB7D20" w:rsidRDefault="009F2F70" w:rsidP="009F2F70">
      <w:pPr>
        <w:spacing w:after="0"/>
        <w:rPr>
          <w:rFonts w:ascii="Arial" w:hAnsi="Arial" w:cs="Arial"/>
        </w:rPr>
      </w:pPr>
      <w:r w:rsidRPr="00EB7D20">
        <w:rPr>
          <w:rFonts w:ascii="Arial" w:hAnsi="Arial" w:cs="Arial"/>
        </w:rPr>
        <w:t>HYDR</w:t>
      </w:r>
      <w:r w:rsidR="00910F7A" w:rsidRPr="00EB7D20">
        <w:rPr>
          <w:rFonts w:ascii="Arial" w:hAnsi="Arial" w:cs="Arial"/>
        </w:rPr>
        <w:t>OSONIS-ULC M-bus energiamittari</w:t>
      </w:r>
    </w:p>
    <w:p w14:paraId="49372533" w14:textId="7F3465CC" w:rsidR="009F2F70" w:rsidRPr="00EB7D20" w:rsidRDefault="009F2F70" w:rsidP="009F2F70">
      <w:pPr>
        <w:spacing w:after="0"/>
        <w:rPr>
          <w:rFonts w:ascii="Arial" w:hAnsi="Arial" w:cs="Arial"/>
        </w:rPr>
      </w:pPr>
      <w:r w:rsidRPr="00EB7D20">
        <w:rPr>
          <w:rFonts w:ascii="Arial" w:hAnsi="Arial" w:cs="Arial"/>
        </w:rPr>
        <w:t>LVI 4464 50</w:t>
      </w:r>
      <w:r w:rsidR="00B55A7C" w:rsidRPr="00EB7D20">
        <w:rPr>
          <w:rFonts w:ascii="Arial" w:hAnsi="Arial" w:cs="Arial"/>
        </w:rPr>
        <w:t>7</w:t>
      </w:r>
      <w:r w:rsidRPr="00EB7D20">
        <w:rPr>
          <w:rFonts w:ascii="Arial" w:hAnsi="Arial" w:cs="Arial"/>
        </w:rPr>
        <w:t xml:space="preserve"> / 50</w:t>
      </w:r>
      <w:r w:rsidR="00B55A7C" w:rsidRPr="00EB7D20">
        <w:rPr>
          <w:rFonts w:ascii="Arial" w:hAnsi="Arial" w:cs="Arial"/>
        </w:rPr>
        <w:t>8</w:t>
      </w:r>
      <w:r w:rsidRPr="00EB7D20">
        <w:rPr>
          <w:rFonts w:ascii="Arial" w:hAnsi="Arial" w:cs="Arial"/>
        </w:rPr>
        <w:t xml:space="preserve"> / 50</w:t>
      </w:r>
      <w:r w:rsidR="00B55A7C" w:rsidRPr="00EB7D20">
        <w:rPr>
          <w:rFonts w:ascii="Arial" w:hAnsi="Arial" w:cs="Arial"/>
        </w:rPr>
        <w:t>9</w:t>
      </w:r>
    </w:p>
    <w:p w14:paraId="1E24F102" w14:textId="77777777" w:rsidR="009F2F70" w:rsidRPr="00EB7D20" w:rsidRDefault="009F2F70" w:rsidP="009F2F70">
      <w:pPr>
        <w:spacing w:after="0"/>
        <w:rPr>
          <w:rFonts w:ascii="Arial" w:hAnsi="Arial" w:cs="Arial"/>
        </w:rPr>
      </w:pPr>
    </w:p>
    <w:p w14:paraId="66F73F23" w14:textId="48F7415F" w:rsidR="009F2F70" w:rsidRPr="009F2F70" w:rsidRDefault="009F2F70" w:rsidP="009F2F70">
      <w:pPr>
        <w:rPr>
          <w:rFonts w:ascii="Arial" w:hAnsi="Arial" w:cs="Arial"/>
          <w:u w:val="single"/>
        </w:rPr>
      </w:pPr>
      <w:r w:rsidRPr="009F2F70">
        <w:rPr>
          <w:rFonts w:ascii="Arial" w:hAnsi="Arial" w:cs="Arial"/>
          <w:u w:val="single"/>
        </w:rPr>
        <w:t>Sähkömittari</w:t>
      </w:r>
      <w:r>
        <w:rPr>
          <w:rFonts w:ascii="Arial" w:hAnsi="Arial" w:cs="Arial"/>
          <w:u w:val="single"/>
        </w:rPr>
        <w:t>t</w:t>
      </w:r>
    </w:p>
    <w:p w14:paraId="363E1781" w14:textId="336BF3C9" w:rsidR="009F2F70" w:rsidRPr="00EB7D20" w:rsidRDefault="00910F7A" w:rsidP="009F2F70">
      <w:pPr>
        <w:spacing w:after="0"/>
        <w:rPr>
          <w:rFonts w:ascii="Arial" w:hAnsi="Arial" w:cs="Arial"/>
        </w:rPr>
      </w:pPr>
      <w:r w:rsidRPr="00EB7D20">
        <w:rPr>
          <w:rFonts w:ascii="Arial" w:hAnsi="Arial" w:cs="Arial"/>
        </w:rPr>
        <w:t>EMU PRO 2 M-bus</w:t>
      </w:r>
      <w:r w:rsidR="009F2F70" w:rsidRPr="00EB7D20">
        <w:rPr>
          <w:rFonts w:ascii="Arial" w:hAnsi="Arial" w:cs="Arial"/>
        </w:rPr>
        <w:t xml:space="preserve"> sähkömittari</w:t>
      </w:r>
    </w:p>
    <w:p w14:paraId="7B218CE0" w14:textId="73C455FE" w:rsidR="00E562D2" w:rsidRPr="00571223" w:rsidRDefault="00910F7A" w:rsidP="009F2F7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 </w:t>
      </w:r>
      <w:r w:rsidR="00B8587F">
        <w:rPr>
          <w:rFonts w:ascii="Arial" w:hAnsi="Arial" w:cs="Arial"/>
          <w:lang w:val="en-US"/>
        </w:rPr>
        <w:t>6702 901</w:t>
      </w:r>
    </w:p>
    <w:p w14:paraId="2DF0F8F8" w14:textId="77777777" w:rsidR="009F2F70" w:rsidRDefault="009F2F70" w:rsidP="009F2F70">
      <w:pPr>
        <w:spacing w:after="0"/>
        <w:rPr>
          <w:rFonts w:ascii="Arial" w:hAnsi="Arial" w:cs="Arial"/>
        </w:rPr>
      </w:pPr>
    </w:p>
    <w:p w14:paraId="711729BD" w14:textId="77777777" w:rsidR="009F2F70" w:rsidRDefault="009F2F70" w:rsidP="009F2F70">
      <w:pPr>
        <w:spacing w:after="0"/>
        <w:rPr>
          <w:rFonts w:ascii="Arial" w:hAnsi="Arial" w:cs="Arial"/>
          <w:u w:val="single"/>
        </w:rPr>
      </w:pPr>
    </w:p>
    <w:p w14:paraId="7946D6FF" w14:textId="77777777" w:rsidR="00EB7D20" w:rsidRDefault="00EB7D20" w:rsidP="009F2F70">
      <w:pPr>
        <w:spacing w:after="0"/>
        <w:rPr>
          <w:rFonts w:ascii="Arial" w:hAnsi="Arial" w:cs="Arial"/>
          <w:u w:val="single"/>
        </w:rPr>
      </w:pPr>
    </w:p>
    <w:p w14:paraId="437F03D6" w14:textId="77777777" w:rsidR="00EB7D20" w:rsidRDefault="00EB7D20" w:rsidP="009F2F70">
      <w:pPr>
        <w:spacing w:after="0"/>
        <w:rPr>
          <w:rFonts w:ascii="Arial" w:hAnsi="Arial" w:cs="Arial"/>
          <w:u w:val="single"/>
        </w:rPr>
      </w:pPr>
    </w:p>
    <w:p w14:paraId="28C22339" w14:textId="77777777" w:rsidR="00EB7D20" w:rsidRDefault="00EB7D20" w:rsidP="009F2F70">
      <w:pPr>
        <w:spacing w:after="0"/>
        <w:rPr>
          <w:rFonts w:ascii="Arial" w:hAnsi="Arial" w:cs="Arial"/>
          <w:u w:val="single"/>
        </w:rPr>
      </w:pPr>
    </w:p>
    <w:p w14:paraId="0BB3CD32" w14:textId="77777777" w:rsidR="00EB7D20" w:rsidRDefault="00EB7D20" w:rsidP="009F2F70">
      <w:pPr>
        <w:spacing w:after="0"/>
        <w:rPr>
          <w:rFonts w:ascii="Arial" w:hAnsi="Arial" w:cs="Arial"/>
        </w:rPr>
      </w:pPr>
    </w:p>
    <w:p w14:paraId="133BF437" w14:textId="77777777" w:rsidR="009F2F70" w:rsidRDefault="009F2F70" w:rsidP="009F2F70">
      <w:pPr>
        <w:spacing w:after="0"/>
        <w:rPr>
          <w:rFonts w:ascii="Arial" w:hAnsi="Arial" w:cs="Arial"/>
        </w:rPr>
      </w:pPr>
    </w:p>
    <w:p w14:paraId="5E03271B" w14:textId="77777777" w:rsidR="00287C58" w:rsidRDefault="00287C58" w:rsidP="00287C58">
      <w:pPr>
        <w:spacing w:after="0"/>
        <w:rPr>
          <w:rFonts w:ascii="Arial" w:hAnsi="Arial" w:cs="Arial"/>
          <w:u w:val="single"/>
        </w:rPr>
      </w:pPr>
    </w:p>
    <w:p w14:paraId="475D467D" w14:textId="77777777" w:rsidR="00C85CF4" w:rsidRDefault="00C85CF4" w:rsidP="00287C58">
      <w:pPr>
        <w:spacing w:after="0"/>
        <w:rPr>
          <w:rFonts w:ascii="Arial" w:hAnsi="Arial" w:cs="Arial"/>
        </w:rPr>
      </w:pPr>
    </w:p>
    <w:p w14:paraId="2B6E6E57" w14:textId="77777777" w:rsidR="00287C58" w:rsidRPr="00ED388E" w:rsidRDefault="00287C58" w:rsidP="00287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Vastuualueet</w:t>
      </w:r>
    </w:p>
    <w:p w14:paraId="468BDA6B" w14:textId="77777777" w:rsidR="00287C58" w:rsidRDefault="00287C58" w:rsidP="00287C58">
      <w:pPr>
        <w:rPr>
          <w:rFonts w:ascii="Arial" w:hAnsi="Arial" w:cs="Arial"/>
          <w:u w:val="single"/>
        </w:rPr>
      </w:pPr>
      <w:r w:rsidRPr="003F2E2B">
        <w:rPr>
          <w:rFonts w:ascii="Arial" w:hAnsi="Arial" w:cs="Arial"/>
          <w:u w:val="single"/>
        </w:rPr>
        <w:t>Rakennusurakoitsija</w:t>
      </w:r>
    </w:p>
    <w:p w14:paraId="7E471A67" w14:textId="77777777" w:rsidR="00287C58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Vastaa huoneistoihin asennettavien mittarien huoltoluukkujen tekemisestä</w:t>
      </w:r>
    </w:p>
    <w:p w14:paraId="08CCD1F7" w14:textId="77777777" w:rsidR="00287C58" w:rsidRDefault="00287C58" w:rsidP="00287C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LV-urakoitsija</w:t>
      </w:r>
    </w:p>
    <w:p w14:paraId="349F9D9D" w14:textId="7777777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Laitteiston hankinta kokonaisuudessaan</w:t>
      </w:r>
    </w:p>
    <w:p w14:paraId="6A6E624E" w14:textId="7777777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Mittarien asentaminen LVI-suunnitelmien ja mittariluettelon mukaisesti putkiston huuhtelun jälkeen</w:t>
      </w:r>
    </w:p>
    <w:p w14:paraId="27BE351C" w14:textId="7777777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Asennusten tarkastus ja mittarien juoksutustestit</w:t>
      </w:r>
    </w:p>
    <w:p w14:paraId="470846CB" w14:textId="7777777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Asennuspöytäkirjan sekä käyttöönottopöytäkirjan toimitus tilaajalle</w:t>
      </w:r>
    </w:p>
    <w:p w14:paraId="7F9CE64D" w14:textId="314E022C" w:rsidR="00287C58" w:rsidRPr="00287C58" w:rsidRDefault="00287C58" w:rsidP="00287C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Sähköurakoitsija</w:t>
      </w:r>
    </w:p>
    <w:p w14:paraId="413C13D4" w14:textId="48B48FA7" w:rsidR="00287C58" w:rsidRPr="00287C58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Keskusyksikön asennus ja sähkönsyöttö</w:t>
      </w:r>
    </w:p>
    <w:p w14:paraId="2BB09171" w14:textId="7C326B53" w:rsidR="00287C58" w:rsidRPr="00C85CF4" w:rsidRDefault="00C85CF4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Tiedonsiirtoyksikön asennus ja sähkönsyöttö</w:t>
      </w:r>
    </w:p>
    <w:p w14:paraId="4B2E4C26" w14:textId="3856BC8D" w:rsidR="00C85CF4" w:rsidRPr="00C85CF4" w:rsidRDefault="00C85CF4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M-BUS väylän kaapeloinnit ja kytkennät</w:t>
      </w:r>
    </w:p>
    <w:p w14:paraId="38D18F99" w14:textId="77777777" w:rsidR="00287C58" w:rsidRPr="00287C58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Sähkömittareiden asennus</w:t>
      </w:r>
    </w:p>
    <w:p w14:paraId="0B3D3CEA" w14:textId="77777777" w:rsidR="00C85CF4" w:rsidRPr="00C85CF4" w:rsidRDefault="00C85CF4" w:rsidP="00C85CF4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Mittareiden kytkentä väylään</w:t>
      </w:r>
    </w:p>
    <w:p w14:paraId="5F64B18B" w14:textId="0926517B" w:rsidR="00C85CF4" w:rsidRPr="003F2E2B" w:rsidRDefault="00C85CF4" w:rsidP="00C85CF4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Väylän toimivuuden takristus tekemällä päätelaitehaku M-64/M-128/M-250 keskusyksiköllä</w:t>
      </w:r>
    </w:p>
    <w:p w14:paraId="5ECB1175" w14:textId="77777777" w:rsidR="00287C58" w:rsidRDefault="00287C58" w:rsidP="00287C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Käyttöönotto</w:t>
      </w:r>
    </w:p>
    <w:p w14:paraId="2F69AE97" w14:textId="77777777" w:rsidR="00287C58" w:rsidRPr="001B6EA1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Laitetoimittaja suorittaa käyttöönoton etänä, kun laitteet on asennettu ja LV-urakoitsija on ilmoittanut käyttöönottotarpeesta laitetoimittajalle</w:t>
      </w:r>
    </w:p>
    <w:p w14:paraId="31127064" w14:textId="77777777" w:rsidR="00287C58" w:rsidRDefault="00287C58" w:rsidP="00287C58">
      <w:pPr>
        <w:spacing w:after="0"/>
        <w:rPr>
          <w:rFonts w:ascii="Arial" w:hAnsi="Arial" w:cs="Arial"/>
        </w:rPr>
      </w:pPr>
    </w:p>
    <w:p w14:paraId="3626E2D3" w14:textId="77777777" w:rsidR="00287C58" w:rsidRDefault="00287C58" w:rsidP="00287C58">
      <w:pPr>
        <w:spacing w:after="0"/>
        <w:rPr>
          <w:rFonts w:ascii="Arial" w:hAnsi="Arial" w:cs="Arial"/>
        </w:rPr>
      </w:pPr>
    </w:p>
    <w:p w14:paraId="085DE62E" w14:textId="77777777" w:rsidR="00287C58" w:rsidRPr="009F2F70" w:rsidRDefault="00287C58" w:rsidP="009F2F70">
      <w:pPr>
        <w:spacing w:after="0"/>
        <w:rPr>
          <w:rFonts w:ascii="Arial" w:hAnsi="Arial" w:cs="Arial"/>
        </w:rPr>
      </w:pPr>
    </w:p>
    <w:p w14:paraId="080287DF" w14:textId="77777777" w:rsidR="009F2F70" w:rsidRPr="009F2F70" w:rsidRDefault="009F2F70" w:rsidP="009F2F70">
      <w:pPr>
        <w:spacing w:after="0"/>
        <w:rPr>
          <w:rFonts w:ascii="Arial" w:hAnsi="Arial" w:cs="Arial"/>
        </w:rPr>
      </w:pPr>
    </w:p>
    <w:p w14:paraId="61892FAF" w14:textId="77777777" w:rsidR="009F2F70" w:rsidRPr="009F2F70" w:rsidRDefault="009F2F70" w:rsidP="009F2F70">
      <w:pPr>
        <w:spacing w:after="0"/>
        <w:rPr>
          <w:rFonts w:ascii="Arial" w:hAnsi="Arial" w:cs="Arial"/>
        </w:rPr>
      </w:pPr>
    </w:p>
    <w:p w14:paraId="151A7B20" w14:textId="77777777" w:rsidR="009F2F70" w:rsidRPr="009F2F70" w:rsidRDefault="009F2F70" w:rsidP="004F0B26">
      <w:pPr>
        <w:spacing w:after="0"/>
        <w:rPr>
          <w:rFonts w:ascii="Arial" w:hAnsi="Arial" w:cs="Arial"/>
        </w:rPr>
      </w:pPr>
    </w:p>
    <w:p w14:paraId="71128DF9" w14:textId="77777777" w:rsidR="004F0B26" w:rsidRPr="009F2F70" w:rsidRDefault="004F0B26" w:rsidP="004F0B26">
      <w:pPr>
        <w:spacing w:after="0"/>
        <w:rPr>
          <w:rFonts w:ascii="Arial" w:hAnsi="Arial" w:cs="Arial"/>
        </w:rPr>
      </w:pPr>
    </w:p>
    <w:p w14:paraId="0176D319" w14:textId="77777777" w:rsidR="004F0B26" w:rsidRPr="009F2F70" w:rsidRDefault="004F0B26" w:rsidP="004F0B26">
      <w:pPr>
        <w:spacing w:after="0"/>
        <w:rPr>
          <w:rFonts w:ascii="Arial" w:hAnsi="Arial" w:cs="Arial"/>
        </w:rPr>
      </w:pPr>
    </w:p>
    <w:p w14:paraId="1524BF1D" w14:textId="77777777" w:rsidR="004F0B26" w:rsidRPr="009F2F70" w:rsidRDefault="004F0B26">
      <w:pPr>
        <w:rPr>
          <w:rFonts w:ascii="Arial" w:hAnsi="Arial" w:cs="Arial"/>
        </w:rPr>
      </w:pPr>
    </w:p>
    <w:p w14:paraId="348AEFEA" w14:textId="77777777" w:rsidR="009059C8" w:rsidRPr="009059C8" w:rsidRDefault="009059C8">
      <w:pPr>
        <w:rPr>
          <w:rFonts w:ascii="Arial Black" w:hAnsi="Arial Black" w:cs="Arial"/>
          <w:b/>
          <w:bCs/>
          <w:sz w:val="28"/>
          <w:szCs w:val="28"/>
        </w:rPr>
      </w:pPr>
    </w:p>
    <w:sectPr w:rsidR="009059C8" w:rsidRPr="009059C8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1580" w14:textId="77777777" w:rsidR="00113DD2" w:rsidRDefault="00113DD2" w:rsidP="00E62B25">
      <w:pPr>
        <w:spacing w:after="0" w:line="240" w:lineRule="auto"/>
      </w:pPr>
      <w:r>
        <w:separator/>
      </w:r>
    </w:p>
  </w:endnote>
  <w:endnote w:type="continuationSeparator" w:id="0">
    <w:p w14:paraId="3CB06383" w14:textId="77777777" w:rsidR="00113DD2" w:rsidRDefault="00113DD2" w:rsidP="00E6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FB44" w14:textId="035FF627" w:rsidR="00E62B25" w:rsidRDefault="008E6CB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8B3A0B" wp14:editId="1A4AFDD6">
          <wp:simplePos x="0" y="0"/>
          <wp:positionH relativeFrom="margin">
            <wp:posOffset>4991100</wp:posOffset>
          </wp:positionH>
          <wp:positionV relativeFrom="paragraph">
            <wp:posOffset>-22860</wp:posOffset>
          </wp:positionV>
          <wp:extent cx="1466850" cy="32388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2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556">
      <w:rPr>
        <w:noProof/>
      </w:rPr>
      <w:drawing>
        <wp:anchor distT="0" distB="0" distL="114300" distR="114300" simplePos="0" relativeHeight="251658240" behindDoc="1" locked="0" layoutInCell="1" allowOverlap="1" wp14:anchorId="427D0C42" wp14:editId="50AA690E">
          <wp:simplePos x="0" y="0"/>
          <wp:positionH relativeFrom="page">
            <wp:align>left</wp:align>
          </wp:positionH>
          <wp:positionV relativeFrom="paragraph">
            <wp:posOffset>-1404620</wp:posOffset>
          </wp:positionV>
          <wp:extent cx="1657350" cy="2067814"/>
          <wp:effectExtent l="0" t="0" r="0" b="889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067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B1D7" w14:textId="77777777" w:rsidR="00113DD2" w:rsidRDefault="00113DD2" w:rsidP="00E62B25">
      <w:pPr>
        <w:spacing w:after="0" w:line="240" w:lineRule="auto"/>
      </w:pPr>
      <w:r>
        <w:separator/>
      </w:r>
    </w:p>
  </w:footnote>
  <w:footnote w:type="continuationSeparator" w:id="0">
    <w:p w14:paraId="795B07CC" w14:textId="77777777" w:rsidR="00113DD2" w:rsidRDefault="00113DD2" w:rsidP="00E6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4173" w14:textId="4D16B7A3" w:rsidR="00E62B25" w:rsidRDefault="00E62B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920AD5" wp14:editId="53AA4EE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10475" cy="314325"/>
          <wp:effectExtent l="0" t="0" r="9525" b="952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610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4AA6"/>
    <w:multiLevelType w:val="hybridMultilevel"/>
    <w:tmpl w:val="2458BC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A3E"/>
    <w:multiLevelType w:val="hybridMultilevel"/>
    <w:tmpl w:val="08088D1C"/>
    <w:lvl w:ilvl="0" w:tplc="FBEE6A02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82745">
    <w:abstractNumId w:val="0"/>
  </w:num>
  <w:num w:numId="2" w16cid:durableId="27239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6"/>
    <w:rsid w:val="00113DD2"/>
    <w:rsid w:val="00154015"/>
    <w:rsid w:val="001F615E"/>
    <w:rsid w:val="00241364"/>
    <w:rsid w:val="00241FB0"/>
    <w:rsid w:val="0028522B"/>
    <w:rsid w:val="00287C58"/>
    <w:rsid w:val="00330E46"/>
    <w:rsid w:val="00333E1D"/>
    <w:rsid w:val="003A7DA2"/>
    <w:rsid w:val="0048344A"/>
    <w:rsid w:val="004C3C1B"/>
    <w:rsid w:val="004F0B26"/>
    <w:rsid w:val="00526658"/>
    <w:rsid w:val="00571223"/>
    <w:rsid w:val="005913E8"/>
    <w:rsid w:val="00723602"/>
    <w:rsid w:val="007C442D"/>
    <w:rsid w:val="008E6CBE"/>
    <w:rsid w:val="009059C8"/>
    <w:rsid w:val="00910F7A"/>
    <w:rsid w:val="009F2F70"/>
    <w:rsid w:val="00B55A7C"/>
    <w:rsid w:val="00B8587F"/>
    <w:rsid w:val="00B87A55"/>
    <w:rsid w:val="00C85CF4"/>
    <w:rsid w:val="00D40F8C"/>
    <w:rsid w:val="00D619C6"/>
    <w:rsid w:val="00E52556"/>
    <w:rsid w:val="00E562D2"/>
    <w:rsid w:val="00E62B25"/>
    <w:rsid w:val="00EB7D20"/>
    <w:rsid w:val="00ED388E"/>
    <w:rsid w:val="00F052B3"/>
    <w:rsid w:val="00F66240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AC0E"/>
  <w15:chartTrackingRefBased/>
  <w15:docId w15:val="{F55F91C3-988E-4869-B692-48D622F4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25"/>
  </w:style>
  <w:style w:type="paragraph" w:styleId="Footer">
    <w:name w:val="footer"/>
    <w:basedOn w:val="Normal"/>
    <w:link w:val="FooterChar"/>
    <w:uiPriority w:val="99"/>
    <w:unhideWhenUsed/>
    <w:rsid w:val="00E62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25"/>
  </w:style>
  <w:style w:type="paragraph" w:styleId="ListParagraph">
    <w:name w:val="List Paragraph"/>
    <w:basedOn w:val="Normal"/>
    <w:uiPriority w:val="34"/>
    <w:qFormat/>
    <w:rsid w:val="009059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 Oy</dc:creator>
  <cp:keywords/>
  <dc:description/>
  <cp:lastModifiedBy>ville.nieminen.koka</cp:lastModifiedBy>
  <cp:revision>4</cp:revision>
  <cp:lastPrinted>2023-01-24T07:40:00Z</cp:lastPrinted>
  <dcterms:created xsi:type="dcterms:W3CDTF">2024-03-01T07:13:00Z</dcterms:created>
  <dcterms:modified xsi:type="dcterms:W3CDTF">2024-03-01T07:14:00Z</dcterms:modified>
</cp:coreProperties>
</file>