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D7C" w14:textId="3519B460" w:rsidR="009059C8" w:rsidRPr="001B6EA1" w:rsidRDefault="00245FFF" w:rsidP="001B6EA1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0083E" wp14:editId="10C2D9CB">
            <wp:simplePos x="0" y="0"/>
            <wp:positionH relativeFrom="margin">
              <wp:posOffset>4933950</wp:posOffset>
            </wp:positionH>
            <wp:positionV relativeFrom="paragraph">
              <wp:posOffset>-365760</wp:posOffset>
            </wp:positionV>
            <wp:extent cx="1584960" cy="217394"/>
            <wp:effectExtent l="0" t="0" r="0" b="0"/>
            <wp:wrapNone/>
            <wp:docPr id="19932007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20078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50A">
        <w:rPr>
          <w:rFonts w:ascii="Arial Black" w:hAnsi="Arial Black" w:cs="Arial"/>
          <w:b/>
          <w:bCs/>
          <w:sz w:val="28"/>
          <w:szCs w:val="28"/>
        </w:rPr>
        <w:t>TYÖSELITYSMALLI</w:t>
      </w:r>
      <w:r w:rsidR="001B6EA1" w:rsidRPr="001B6EA1">
        <w:t xml:space="preserve"> </w:t>
      </w:r>
    </w:p>
    <w:p w14:paraId="6FCE34E3" w14:textId="0E791F17" w:rsidR="009059C8" w:rsidRPr="00E246B6" w:rsidRDefault="005F25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Etäluettava HYDROLINK Air -vedenmittausjärjestelmä</w:t>
      </w:r>
    </w:p>
    <w:p w14:paraId="6C6764E9" w14:textId="28A9B9A6" w:rsidR="009059C8" w:rsidRDefault="005F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Jokaiseen huoneistoon asennetaan langattomat etäluettavat vesimittarit sekä kylmälle, että lämpimälle vedelle. Lukematiedot siirtyvät isännöitsijän maksuttomaan HYDROLINK Online -palveluun. Asukas voi lukea kulutuksen mittarin näyttötaululta, erilliseltä huoneistonäytöltä, mobiilisovelluksesta tai osoitteesta oma.hydrolink.fi. Järjestelmässä ei ole mittari- tai asuntokohtaisia maksuja. </w:t>
      </w:r>
    </w:p>
    <w:p w14:paraId="21C94E9C" w14:textId="57AA6575" w:rsidR="00E246B6" w:rsidRDefault="005F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Järjestelmä voi sisältää vesimittareita, energiamittareita (lämmitys ja jäähdytys), sähkömittareita, lämpö- ja kosteusantureita sekä etävalvottuja palovaroittimia. </w:t>
      </w:r>
    </w:p>
    <w:p w14:paraId="52EC94DF" w14:textId="34B7F9B7" w:rsidR="00ED388E" w:rsidRDefault="0033343D" w:rsidP="009059C8">
      <w:pPr>
        <w:rPr>
          <w:rFonts w:ascii="Arial" w:hAnsi="Arial" w:cs="Arial"/>
          <w:u w:val="single"/>
        </w:rPr>
      </w:pPr>
      <w:r w:rsidRPr="0033343D">
        <w:rPr>
          <w:rFonts w:ascii="Arial" w:hAnsi="Arial" w:cs="Arial"/>
          <w:u w:val="single"/>
        </w:rPr>
        <w:t>Keskusyksikkö</w:t>
      </w:r>
    </w:p>
    <w:p w14:paraId="6E921ABA" w14:textId="761830E0" w:rsidR="0033343D" w:rsidRDefault="0033343D" w:rsidP="00682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HYDROLINK Air -keskusyksikkö</w:t>
      </w:r>
    </w:p>
    <w:p w14:paraId="49465969" w14:textId="316F803F" w:rsidR="0033343D" w:rsidRDefault="0033343D" w:rsidP="00682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Langaton keskusyksikkö 4G-modeemilla. Laite sisältää toiminnassa olevan mobiililiittymän, joka on voimassa 2 kuukautta käyttöönotosta ja taloyhtiö voi helposti jatkaa sen käyttöä tilaamalla liittymän Koka Oy:ltä. Keskusyksikkö voidaan vaihtoehtoisesti liittää kiinteään internet-yhteyteen.</w:t>
      </w:r>
    </w:p>
    <w:p w14:paraId="13A434D1" w14:textId="16E1C001" w:rsidR="00272653" w:rsidRDefault="0033343D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4482 649</w:t>
      </w:r>
    </w:p>
    <w:p w14:paraId="4643A904" w14:textId="531E346E" w:rsidR="0033343D" w:rsidRDefault="0033343D" w:rsidP="009059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Vesimittarit</w:t>
      </w:r>
    </w:p>
    <w:p w14:paraId="2E6ED266" w14:textId="6586587D" w:rsidR="0033343D" w:rsidRDefault="0033343D" w:rsidP="001B6EA1">
      <w:pPr>
        <w:spacing w:after="0"/>
        <w:rPr>
          <w:rFonts w:ascii="Arial" w:hAnsi="Arial" w:cs="Arial"/>
        </w:rPr>
      </w:pPr>
      <w:r w:rsidRPr="0033343D">
        <w:rPr>
          <w:rFonts w:ascii="Arial" w:hAnsi="Arial" w:cs="Arial"/>
        </w:rPr>
        <w:t>HYDRODIGIT-DT DN15/110mm kylmä</w:t>
      </w:r>
      <w:r>
        <w:rPr>
          <w:rFonts w:ascii="Arial" w:hAnsi="Arial" w:cs="Arial"/>
        </w:rPr>
        <w:t>vesimittari</w:t>
      </w:r>
    </w:p>
    <w:p w14:paraId="1E0E0BCE" w14:textId="61DDF35E" w:rsidR="0033343D" w:rsidRDefault="0033343D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4418 064</w:t>
      </w:r>
    </w:p>
    <w:p w14:paraId="73E3FC4C" w14:textId="3867A524" w:rsidR="0033343D" w:rsidRDefault="0033343D" w:rsidP="001B6EA1">
      <w:pPr>
        <w:spacing w:after="0"/>
        <w:rPr>
          <w:rFonts w:ascii="Arial" w:hAnsi="Arial" w:cs="Arial"/>
        </w:rPr>
      </w:pPr>
      <w:r w:rsidRPr="0033343D">
        <w:rPr>
          <w:rFonts w:ascii="Arial" w:hAnsi="Arial" w:cs="Arial"/>
        </w:rPr>
        <w:t>HYDRODIGIT-DT DN15/110mm lämmi</w:t>
      </w:r>
      <w:r>
        <w:rPr>
          <w:rFonts w:ascii="Arial" w:hAnsi="Arial" w:cs="Arial"/>
        </w:rPr>
        <w:t>nvesimittari</w:t>
      </w:r>
    </w:p>
    <w:p w14:paraId="77DAC70C" w14:textId="75BAB5EA" w:rsidR="00272653" w:rsidRDefault="0033343D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4438 039</w:t>
      </w:r>
    </w:p>
    <w:p w14:paraId="35D2A9EF" w14:textId="09039471" w:rsidR="0033343D" w:rsidRDefault="0033343D" w:rsidP="009059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Energiamittarit</w:t>
      </w:r>
    </w:p>
    <w:p w14:paraId="01A1DC96" w14:textId="0C563D27" w:rsidR="0033343D" w:rsidRDefault="0033343D" w:rsidP="001B6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HYDROCAL LoRa </w:t>
      </w:r>
      <w:r w:rsidR="003F2E2B">
        <w:rPr>
          <w:rFonts w:ascii="Arial" w:hAnsi="Arial" w:cs="Arial"/>
        </w:rPr>
        <w:t>energiamittari</w:t>
      </w:r>
    </w:p>
    <w:p w14:paraId="3BAC735A" w14:textId="6100C60C" w:rsidR="00272653" w:rsidRDefault="003F2E2B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4464 500 / 501 / 502</w:t>
      </w:r>
    </w:p>
    <w:p w14:paraId="1DBF816B" w14:textId="55B1C6C0" w:rsidR="003F2E2B" w:rsidRDefault="003F2E2B" w:rsidP="009059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Sähkömittarit</w:t>
      </w:r>
    </w:p>
    <w:p w14:paraId="6BEBC581" w14:textId="6374C786" w:rsidR="003F2E2B" w:rsidRDefault="003F2E2B" w:rsidP="001B6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EMU Pro 2 LoRa sähkömittari</w:t>
      </w:r>
    </w:p>
    <w:p w14:paraId="3258E639" w14:textId="1784E98F" w:rsidR="00272653" w:rsidRDefault="003F2E2B" w:rsidP="009059C8">
      <w:pPr>
        <w:rPr>
          <w:rFonts w:ascii="Arial" w:hAnsi="Arial" w:cs="Arial"/>
        </w:rPr>
      </w:pPr>
      <w:r>
        <w:rPr>
          <w:rFonts w:ascii="Arial" w:hAnsi="Arial" w:cs="Arial"/>
        </w:rPr>
        <w:t>S 6702 903</w:t>
      </w:r>
    </w:p>
    <w:p w14:paraId="43FC1864" w14:textId="320A0734" w:rsidR="003F2E2B" w:rsidRDefault="003F2E2B" w:rsidP="009059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Lämpö- ja kosteusanturit</w:t>
      </w:r>
    </w:p>
    <w:p w14:paraId="6B30746F" w14:textId="08E8140D" w:rsidR="003F2E2B" w:rsidRDefault="003F2E2B" w:rsidP="001B6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TH-LR lämpö- ja kosteusanturi</w:t>
      </w:r>
    </w:p>
    <w:p w14:paraId="5CC17B4D" w14:textId="5A372FFB" w:rsidR="003F2E2B" w:rsidRDefault="003F2E2B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4482 652</w:t>
      </w:r>
    </w:p>
    <w:p w14:paraId="1DEE7B89" w14:textId="7FD1AA35" w:rsidR="003F2E2B" w:rsidRDefault="003F2E2B" w:rsidP="009059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Huoneistonäytöt</w:t>
      </w:r>
    </w:p>
    <w:p w14:paraId="073EFCAC" w14:textId="0D8548FE" w:rsidR="003F2E2B" w:rsidRDefault="003F2E2B" w:rsidP="001B6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WAD-X huoneistonäyttö vesimittareille (Pistotulppaliitäntä, pöytämalli)</w:t>
      </w:r>
    </w:p>
    <w:p w14:paraId="443135B4" w14:textId="658B0A75" w:rsidR="003F2E2B" w:rsidRDefault="003F2E2B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4482 650</w:t>
      </w:r>
    </w:p>
    <w:p w14:paraId="5221E8C4" w14:textId="4FB6B485" w:rsidR="003F2E2B" w:rsidRDefault="003F2E2B" w:rsidP="001B6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WAD-TH huoneistonäyttö vesimittareille (230V, kojerasia-asennus)</w:t>
      </w:r>
    </w:p>
    <w:p w14:paraId="718C2752" w14:textId="5F4D48F8" w:rsidR="003F2E2B" w:rsidRDefault="003F2E2B" w:rsidP="009059C8">
      <w:pPr>
        <w:rPr>
          <w:rFonts w:ascii="Arial" w:hAnsi="Arial" w:cs="Arial"/>
        </w:rPr>
      </w:pPr>
      <w:r>
        <w:rPr>
          <w:rFonts w:ascii="Arial" w:hAnsi="Arial" w:cs="Arial"/>
        </w:rPr>
        <w:t>LVI 4482 651</w:t>
      </w:r>
    </w:p>
    <w:p w14:paraId="7886CAE2" w14:textId="472D7945" w:rsidR="002A51FE" w:rsidRDefault="002A51FE" w:rsidP="009059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Etävalvotut palovaroittimet</w:t>
      </w:r>
    </w:p>
    <w:p w14:paraId="1D7AA157" w14:textId="4D5EC629" w:rsidR="002A51FE" w:rsidRDefault="002A51FE" w:rsidP="002A5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SD-LR 230V palovaroitin</w:t>
      </w:r>
    </w:p>
    <w:p w14:paraId="663B12C0" w14:textId="4C6420EF" w:rsidR="002A51FE" w:rsidRDefault="002A51FE" w:rsidP="009059C8">
      <w:pPr>
        <w:rPr>
          <w:rFonts w:ascii="Arial" w:hAnsi="Arial" w:cs="Arial"/>
        </w:rPr>
      </w:pPr>
      <w:r>
        <w:rPr>
          <w:rFonts w:ascii="Arial" w:hAnsi="Arial" w:cs="Arial"/>
        </w:rPr>
        <w:t>S 7116 500</w:t>
      </w:r>
    </w:p>
    <w:p w14:paraId="001E60C6" w14:textId="58BFFA5E" w:rsidR="00272653" w:rsidRPr="002A51FE" w:rsidRDefault="002A51FE" w:rsidP="00321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SD-LR palovaroitin (10v paristolla)</w:t>
      </w:r>
    </w:p>
    <w:p w14:paraId="5DE9D4DC" w14:textId="29AC9C5C" w:rsidR="003F2E2B" w:rsidRPr="00ED388E" w:rsidRDefault="003F2E2B" w:rsidP="003F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Vastuualueet</w:t>
      </w:r>
    </w:p>
    <w:p w14:paraId="6E97D289" w14:textId="3FDA2105" w:rsidR="003F2E2B" w:rsidRDefault="003F2E2B" w:rsidP="003F2E2B">
      <w:pPr>
        <w:rPr>
          <w:rFonts w:ascii="Arial" w:hAnsi="Arial" w:cs="Arial"/>
          <w:u w:val="single"/>
        </w:rPr>
      </w:pPr>
      <w:r w:rsidRPr="003F2E2B">
        <w:rPr>
          <w:rFonts w:ascii="Arial" w:hAnsi="Arial" w:cs="Arial"/>
          <w:u w:val="single"/>
        </w:rPr>
        <w:t>Rakennusurakoitsija</w:t>
      </w:r>
    </w:p>
    <w:p w14:paraId="71E84BFD" w14:textId="1EBD5457" w:rsidR="003F2E2B" w:rsidRDefault="003F2E2B" w:rsidP="003F2E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Vastaa huoneistoihin asennettavien mittarien huoltoluukkujen tekemisestä</w:t>
      </w:r>
    </w:p>
    <w:p w14:paraId="098243B8" w14:textId="2E351193" w:rsidR="003F2E2B" w:rsidRDefault="003F2E2B" w:rsidP="003F2E2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LV-urakoitsija</w:t>
      </w:r>
    </w:p>
    <w:p w14:paraId="0F342504" w14:textId="388E403B" w:rsidR="003F2E2B" w:rsidRPr="003F2E2B" w:rsidRDefault="003F2E2B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Laitteiston hankinta kokonaisuudessaan</w:t>
      </w:r>
    </w:p>
    <w:p w14:paraId="585CAE85" w14:textId="5DDDB0BD" w:rsidR="003F2E2B" w:rsidRPr="003F2E2B" w:rsidRDefault="003F2E2B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Mittarien asentaminen LVI-suunnitelmien ja mittariluettelon mukaisesti putkiston huuhtelun jälkeen</w:t>
      </w:r>
    </w:p>
    <w:p w14:paraId="460ECFFB" w14:textId="6B68B089" w:rsidR="003F2E2B" w:rsidRPr="003F2E2B" w:rsidRDefault="003F2E2B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Asennusten tarkastus ja mittarien juoksutustestit</w:t>
      </w:r>
    </w:p>
    <w:p w14:paraId="42F7E51E" w14:textId="251CAC26" w:rsidR="003F2E2B" w:rsidRPr="003F2E2B" w:rsidRDefault="007866F3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Asennuspöytäkirjan sekä käyttöönottopöytäkirjan</w:t>
      </w:r>
      <w:r w:rsidR="003F2E2B">
        <w:rPr>
          <w:rFonts w:ascii="Arial" w:hAnsi="Arial" w:cs="Arial"/>
        </w:rPr>
        <w:t xml:space="preserve"> toimitus tilaajalle</w:t>
      </w:r>
    </w:p>
    <w:p w14:paraId="12EB68AB" w14:textId="2A36FD29" w:rsidR="003F2E2B" w:rsidRDefault="003F2E2B" w:rsidP="003F2E2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Sähköurakoitsija</w:t>
      </w:r>
    </w:p>
    <w:p w14:paraId="7C644842" w14:textId="535FAA01" w:rsidR="003F2E2B" w:rsidRPr="003F2E2B" w:rsidRDefault="003F2E2B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2-osaisen pistorasian asennus HYDROLINK Air -keskusyksikölle</w:t>
      </w:r>
    </w:p>
    <w:p w14:paraId="4A4F2C58" w14:textId="24CC5993" w:rsidR="003F2E2B" w:rsidRPr="003F2E2B" w:rsidRDefault="003F2E2B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Keskusyksikön sekä modeemin asennus seinään</w:t>
      </w:r>
    </w:p>
    <w:p w14:paraId="47865CCC" w14:textId="203786A5" w:rsidR="003F2E2B" w:rsidRPr="007D3D4F" w:rsidRDefault="001B6EA1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Sähkömittareiden asennus</w:t>
      </w:r>
    </w:p>
    <w:p w14:paraId="09BA10CB" w14:textId="3A84C429" w:rsidR="007D3D4F" w:rsidRPr="001B6EA1" w:rsidRDefault="007D3D4F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Lämpötila- ja kosteusantureiden asennus</w:t>
      </w:r>
    </w:p>
    <w:p w14:paraId="491C0D09" w14:textId="2A814852" w:rsidR="001B6EA1" w:rsidRPr="001B6EA1" w:rsidRDefault="001B6EA1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Kojerasian asennus WAD-TH huoneistonäytöille</w:t>
      </w:r>
    </w:p>
    <w:p w14:paraId="36D1E04B" w14:textId="1897D5D5" w:rsidR="001B6EA1" w:rsidRPr="00272653" w:rsidRDefault="001B6EA1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WAD-TH huoneistonäyttöjen kytkentä</w:t>
      </w:r>
    </w:p>
    <w:p w14:paraId="5DE26588" w14:textId="56D2C76D" w:rsidR="00272653" w:rsidRPr="001B6EA1" w:rsidRDefault="00272653" w:rsidP="003F2E2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Palovaroittimien asennus</w:t>
      </w:r>
    </w:p>
    <w:p w14:paraId="6DC9B528" w14:textId="75D29222" w:rsidR="001B6EA1" w:rsidRDefault="001B6EA1" w:rsidP="001B6E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Käyttöönotto</w:t>
      </w:r>
    </w:p>
    <w:p w14:paraId="04065E99" w14:textId="4AACDF4C" w:rsidR="001B6EA1" w:rsidRPr="001B6EA1" w:rsidRDefault="001B6EA1" w:rsidP="001B6EA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Laitetoimittaja suorittaa käyttöönoton etänä, kun laitteet on asennettu ja LV-urakoitsija on ilmoittanut käyttöönottotarpeesta laitetoimittajalle</w:t>
      </w:r>
    </w:p>
    <w:p w14:paraId="1164AA66" w14:textId="77777777" w:rsidR="003F2E2B" w:rsidRPr="003F2E2B" w:rsidRDefault="003F2E2B" w:rsidP="009059C8">
      <w:pPr>
        <w:rPr>
          <w:rFonts w:ascii="Arial" w:hAnsi="Arial" w:cs="Arial"/>
        </w:rPr>
      </w:pPr>
    </w:p>
    <w:p w14:paraId="070D7320" w14:textId="77777777" w:rsidR="0033343D" w:rsidRPr="0033343D" w:rsidRDefault="0033343D" w:rsidP="009059C8">
      <w:pPr>
        <w:rPr>
          <w:rFonts w:ascii="Arial" w:hAnsi="Arial" w:cs="Arial"/>
        </w:rPr>
      </w:pPr>
    </w:p>
    <w:p w14:paraId="4F7A563B" w14:textId="33BC8630" w:rsidR="009059C8" w:rsidRPr="0033343D" w:rsidRDefault="009059C8" w:rsidP="009059C8">
      <w:pPr>
        <w:rPr>
          <w:rFonts w:ascii="Arial" w:hAnsi="Arial" w:cs="Arial"/>
        </w:rPr>
      </w:pPr>
    </w:p>
    <w:p w14:paraId="213B5D75" w14:textId="77777777" w:rsidR="009059C8" w:rsidRPr="009059C8" w:rsidRDefault="009059C8">
      <w:pPr>
        <w:rPr>
          <w:rFonts w:ascii="Arial" w:hAnsi="Arial" w:cs="Arial"/>
        </w:rPr>
      </w:pPr>
    </w:p>
    <w:p w14:paraId="0A14E1D1" w14:textId="5E27B656" w:rsidR="009059C8" w:rsidRDefault="009059C8">
      <w:pPr>
        <w:rPr>
          <w:rFonts w:ascii="Arial Black" w:hAnsi="Arial Black" w:cs="Arial"/>
          <w:b/>
          <w:bCs/>
          <w:sz w:val="28"/>
          <w:szCs w:val="28"/>
        </w:rPr>
      </w:pPr>
    </w:p>
    <w:p w14:paraId="348AEFEA" w14:textId="77777777" w:rsidR="009059C8" w:rsidRPr="009059C8" w:rsidRDefault="009059C8">
      <w:pPr>
        <w:rPr>
          <w:rFonts w:ascii="Arial Black" w:hAnsi="Arial Black" w:cs="Arial"/>
          <w:b/>
          <w:bCs/>
          <w:sz w:val="28"/>
          <w:szCs w:val="28"/>
        </w:rPr>
      </w:pPr>
    </w:p>
    <w:sectPr w:rsidR="009059C8" w:rsidRPr="009059C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7663" w14:textId="77777777" w:rsidR="00A60924" w:rsidRDefault="00A60924" w:rsidP="00E62B25">
      <w:pPr>
        <w:spacing w:after="0" w:line="240" w:lineRule="auto"/>
      </w:pPr>
      <w:r>
        <w:separator/>
      </w:r>
    </w:p>
  </w:endnote>
  <w:endnote w:type="continuationSeparator" w:id="0">
    <w:p w14:paraId="2A761B2C" w14:textId="77777777" w:rsidR="00A60924" w:rsidRDefault="00A60924" w:rsidP="00E6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B44" w14:textId="035FF627" w:rsidR="00E62B25" w:rsidRDefault="008E6CB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8B3A0B" wp14:editId="1A4AFDD6">
          <wp:simplePos x="0" y="0"/>
          <wp:positionH relativeFrom="margin">
            <wp:posOffset>4991100</wp:posOffset>
          </wp:positionH>
          <wp:positionV relativeFrom="paragraph">
            <wp:posOffset>-22860</wp:posOffset>
          </wp:positionV>
          <wp:extent cx="1466850" cy="32388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2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56">
      <w:rPr>
        <w:noProof/>
      </w:rPr>
      <w:drawing>
        <wp:anchor distT="0" distB="0" distL="114300" distR="114300" simplePos="0" relativeHeight="251658240" behindDoc="1" locked="0" layoutInCell="1" allowOverlap="1" wp14:anchorId="427D0C42" wp14:editId="50AA690E">
          <wp:simplePos x="0" y="0"/>
          <wp:positionH relativeFrom="page">
            <wp:align>left</wp:align>
          </wp:positionH>
          <wp:positionV relativeFrom="paragraph">
            <wp:posOffset>-1404620</wp:posOffset>
          </wp:positionV>
          <wp:extent cx="1657350" cy="2067814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06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BCBF" w14:textId="77777777" w:rsidR="00A60924" w:rsidRDefault="00A60924" w:rsidP="00E62B25">
      <w:pPr>
        <w:spacing w:after="0" w:line="240" w:lineRule="auto"/>
      </w:pPr>
      <w:r>
        <w:separator/>
      </w:r>
    </w:p>
  </w:footnote>
  <w:footnote w:type="continuationSeparator" w:id="0">
    <w:p w14:paraId="1DAD9827" w14:textId="77777777" w:rsidR="00A60924" w:rsidRDefault="00A60924" w:rsidP="00E6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4173" w14:textId="4D16B7A3" w:rsidR="00E62B25" w:rsidRDefault="00E62B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920AD5" wp14:editId="53AA4EE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0475" cy="314325"/>
          <wp:effectExtent l="0" t="0" r="9525" b="952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10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AA6"/>
    <w:multiLevelType w:val="hybridMultilevel"/>
    <w:tmpl w:val="2458BC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A3E"/>
    <w:multiLevelType w:val="hybridMultilevel"/>
    <w:tmpl w:val="08088D1C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133"/>
    <w:multiLevelType w:val="hybridMultilevel"/>
    <w:tmpl w:val="72C42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82745">
    <w:abstractNumId w:val="0"/>
  </w:num>
  <w:num w:numId="2" w16cid:durableId="161160658">
    <w:abstractNumId w:val="2"/>
  </w:num>
  <w:num w:numId="3" w16cid:durableId="27239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6"/>
    <w:rsid w:val="001A0C58"/>
    <w:rsid w:val="001B6EA1"/>
    <w:rsid w:val="00241364"/>
    <w:rsid w:val="00245FFF"/>
    <w:rsid w:val="00272653"/>
    <w:rsid w:val="0028522B"/>
    <w:rsid w:val="002A51FE"/>
    <w:rsid w:val="002F7255"/>
    <w:rsid w:val="00321BDF"/>
    <w:rsid w:val="0033343D"/>
    <w:rsid w:val="003A7DA2"/>
    <w:rsid w:val="003F2E2B"/>
    <w:rsid w:val="00543AEB"/>
    <w:rsid w:val="005F250A"/>
    <w:rsid w:val="00682FDB"/>
    <w:rsid w:val="007866F3"/>
    <w:rsid w:val="007D3D4F"/>
    <w:rsid w:val="008E6CBE"/>
    <w:rsid w:val="009059C8"/>
    <w:rsid w:val="00A60924"/>
    <w:rsid w:val="00D619C6"/>
    <w:rsid w:val="00E246B6"/>
    <w:rsid w:val="00E52556"/>
    <w:rsid w:val="00E62B25"/>
    <w:rsid w:val="00ED388E"/>
    <w:rsid w:val="00F322A9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AC0E"/>
  <w15:chartTrackingRefBased/>
  <w15:docId w15:val="{F55F91C3-988E-4869-B692-48D622F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25"/>
  </w:style>
  <w:style w:type="paragraph" w:styleId="Footer">
    <w:name w:val="footer"/>
    <w:basedOn w:val="Normal"/>
    <w:link w:val="Foot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25"/>
  </w:style>
  <w:style w:type="paragraph" w:styleId="ListParagraph">
    <w:name w:val="List Paragraph"/>
    <w:basedOn w:val="Normal"/>
    <w:uiPriority w:val="34"/>
    <w:qFormat/>
    <w:rsid w:val="00905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263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 Oy</dc:creator>
  <cp:keywords/>
  <dc:description/>
  <cp:lastModifiedBy>ville.nieminen.koka</cp:lastModifiedBy>
  <cp:revision>16</cp:revision>
  <cp:lastPrinted>2023-01-24T07:40:00Z</cp:lastPrinted>
  <dcterms:created xsi:type="dcterms:W3CDTF">2024-02-29T10:04:00Z</dcterms:created>
  <dcterms:modified xsi:type="dcterms:W3CDTF">2024-02-29T11:08:00Z</dcterms:modified>
</cp:coreProperties>
</file>